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jc w:val="center"/>
        <w:rPr>
          <w:rFonts w:hint="eastAsia" w:eastAsia="黑体"/>
          <w:b/>
          <w:sz w:val="32"/>
        </w:rPr>
      </w:pPr>
      <w:r>
        <w:rPr>
          <w:rFonts w:hint="eastAsia" w:eastAsia="黑体"/>
          <w:b/>
          <w:sz w:val="32"/>
        </w:rPr>
        <w:t>教育技术学院教学督导工作条例</w:t>
      </w:r>
    </w:p>
    <w:p>
      <w:pPr>
        <w:spacing w:line="360" w:lineRule="auto"/>
        <w:ind w:firstLine="562" w:firstLineChars="200"/>
        <w:rPr>
          <w:rFonts w:hint="eastAsia"/>
          <w:b/>
          <w:bCs/>
          <w:sz w:val="28"/>
        </w:rPr>
      </w:pPr>
      <w:r>
        <w:rPr>
          <w:b/>
          <w:bCs/>
          <w:sz w:val="28"/>
        </w:rPr>
        <w:t>一</w:t>
      </w:r>
      <w:r>
        <w:rPr>
          <w:rFonts w:hint="eastAsia"/>
          <w:b/>
          <w:bCs/>
          <w:sz w:val="28"/>
        </w:rPr>
        <w:t>、宗旨</w:t>
      </w:r>
    </w:p>
    <w:p>
      <w:pPr>
        <w:spacing w:line="360" w:lineRule="auto"/>
        <w:ind w:firstLine="480" w:firstLineChars="200"/>
        <w:rPr>
          <w:rFonts w:hint="eastAsia"/>
          <w:sz w:val="24"/>
        </w:rPr>
      </w:pPr>
      <w:r>
        <w:rPr>
          <w:rFonts w:hint="eastAsia"/>
          <w:sz w:val="24"/>
        </w:rPr>
        <w:t>为了深化教学改革，提高教学质量，建立教学督导制度，旨在了解教风、学风的建设情况，进行评价与信息反馈，促进教学质量的切实提高。</w:t>
      </w:r>
    </w:p>
    <w:p>
      <w:pPr>
        <w:spacing w:line="360" w:lineRule="auto"/>
        <w:ind w:firstLine="562" w:firstLineChars="200"/>
        <w:rPr>
          <w:rFonts w:hint="eastAsia"/>
          <w:b/>
          <w:bCs/>
          <w:sz w:val="28"/>
        </w:rPr>
      </w:pPr>
      <w:r>
        <w:rPr>
          <w:b/>
          <w:bCs/>
          <w:sz w:val="28"/>
        </w:rPr>
        <w:t>二</w:t>
      </w:r>
      <w:r>
        <w:rPr>
          <w:rFonts w:hint="eastAsia"/>
          <w:b/>
          <w:bCs/>
          <w:sz w:val="28"/>
        </w:rPr>
        <w:t>、组织</w:t>
      </w:r>
    </w:p>
    <w:p>
      <w:pPr>
        <w:spacing w:line="360" w:lineRule="auto"/>
        <w:ind w:firstLine="480" w:firstLineChars="200"/>
        <w:rPr>
          <w:rFonts w:hint="eastAsia"/>
          <w:sz w:val="24"/>
        </w:rPr>
      </w:pPr>
      <w:r>
        <w:rPr>
          <w:rFonts w:hint="eastAsia"/>
          <w:sz w:val="24"/>
        </w:rPr>
        <w:t>建立学院教学督导制度，学院教学督导委员会由熟悉教学管理，有比较丰富的教学经验，热心教学督导，愿意为深化教育教学改革、提高教学质量作贡献，身体健康，能正常参加教学督导活动。</w:t>
      </w:r>
    </w:p>
    <w:p>
      <w:pPr>
        <w:spacing w:line="360" w:lineRule="auto"/>
        <w:ind w:firstLine="480" w:firstLineChars="200"/>
        <w:rPr>
          <w:rFonts w:hint="eastAsia"/>
          <w:sz w:val="24"/>
        </w:rPr>
      </w:pPr>
      <w:r>
        <w:rPr>
          <w:rFonts w:hint="eastAsia"/>
          <w:sz w:val="24"/>
        </w:rPr>
        <w:t>学院教学督导组由5-7名教师组成，</w:t>
      </w:r>
    </w:p>
    <w:p>
      <w:pPr>
        <w:spacing w:line="360" w:lineRule="auto"/>
        <w:ind w:firstLine="480" w:firstLineChars="200"/>
        <w:rPr>
          <w:rFonts w:hint="eastAsia"/>
          <w:sz w:val="24"/>
        </w:rPr>
      </w:pPr>
    </w:p>
    <w:p>
      <w:pPr>
        <w:spacing w:line="360" w:lineRule="auto"/>
        <w:ind w:firstLine="562" w:firstLineChars="200"/>
        <w:rPr>
          <w:rFonts w:hint="eastAsia"/>
          <w:b/>
          <w:bCs/>
          <w:sz w:val="28"/>
        </w:rPr>
      </w:pPr>
      <w:r>
        <w:rPr>
          <w:b/>
          <w:bCs/>
          <w:sz w:val="28"/>
        </w:rPr>
        <w:t>三</w:t>
      </w:r>
      <w:r>
        <w:rPr>
          <w:rFonts w:hint="eastAsia"/>
          <w:b/>
          <w:bCs/>
          <w:sz w:val="28"/>
        </w:rPr>
        <w:t>、教学督导组的性质</w:t>
      </w:r>
    </w:p>
    <w:p>
      <w:pPr>
        <w:spacing w:line="360" w:lineRule="auto"/>
        <w:ind w:firstLine="480" w:firstLineChars="200"/>
        <w:rPr>
          <w:rFonts w:hint="eastAsia"/>
          <w:sz w:val="24"/>
        </w:rPr>
      </w:pPr>
      <w:r>
        <w:rPr>
          <w:rFonts w:hint="eastAsia"/>
          <w:sz w:val="24"/>
        </w:rPr>
        <w:t>教学督导委员会是院长领导下的教学检查与咨询机构，它不同于教学行政职能机构，对学院教学工作主要行使检查、监督、指导、咨询等职能。</w:t>
      </w:r>
    </w:p>
    <w:p>
      <w:pPr>
        <w:spacing w:line="360" w:lineRule="auto"/>
        <w:ind w:firstLine="562" w:firstLineChars="200"/>
        <w:rPr>
          <w:rFonts w:hint="eastAsia"/>
          <w:b/>
          <w:bCs/>
          <w:sz w:val="28"/>
        </w:rPr>
      </w:pPr>
      <w:r>
        <w:rPr>
          <w:b/>
          <w:bCs/>
          <w:sz w:val="28"/>
        </w:rPr>
        <w:t>四</w:t>
      </w:r>
      <w:r>
        <w:rPr>
          <w:rFonts w:hint="eastAsia"/>
          <w:b/>
          <w:bCs/>
          <w:sz w:val="28"/>
        </w:rPr>
        <w:t>、教学督导的范围</w:t>
      </w:r>
    </w:p>
    <w:p>
      <w:pPr>
        <w:spacing w:line="360" w:lineRule="auto"/>
        <w:ind w:firstLine="480" w:firstLineChars="200"/>
        <w:rPr>
          <w:rFonts w:hint="eastAsia"/>
          <w:sz w:val="24"/>
        </w:rPr>
      </w:pPr>
      <w:r>
        <w:rPr>
          <w:rFonts w:hint="eastAsia"/>
          <w:sz w:val="24"/>
        </w:rPr>
        <w:t>教学督导的范围以日常教学活动和教学安排为主，同时兼顾学生的学习质量和其他有关教学方面的工作。其中，教学活动主要是指教师从事课堂教学与课外指导的情况以及学生听课情况与课外学习情况，教学安排主要是指教学计划、教学组织、教学考核等教学全过程各环节的安排和实施情况。</w:t>
      </w:r>
    </w:p>
    <w:p>
      <w:pPr>
        <w:spacing w:line="360" w:lineRule="auto"/>
        <w:ind w:firstLine="562" w:firstLineChars="200"/>
        <w:rPr>
          <w:rFonts w:hint="eastAsia"/>
          <w:b/>
          <w:bCs/>
          <w:sz w:val="28"/>
        </w:rPr>
      </w:pPr>
      <w:r>
        <w:rPr>
          <w:b/>
          <w:bCs/>
          <w:sz w:val="28"/>
        </w:rPr>
        <w:t>五</w:t>
      </w:r>
      <w:r>
        <w:rPr>
          <w:rFonts w:hint="eastAsia"/>
          <w:b/>
          <w:bCs/>
          <w:sz w:val="28"/>
        </w:rPr>
        <w:t>、教学督导的作用</w:t>
      </w:r>
    </w:p>
    <w:p>
      <w:pPr>
        <w:spacing w:line="360" w:lineRule="auto"/>
        <w:ind w:firstLine="480" w:firstLineChars="200"/>
        <w:rPr>
          <w:rFonts w:hint="eastAsia"/>
          <w:sz w:val="24"/>
        </w:rPr>
      </w:pPr>
      <w:r>
        <w:rPr>
          <w:rFonts w:hint="eastAsia"/>
          <w:sz w:val="24"/>
        </w:rPr>
        <w:t>1、检查督导作用：对学院面上或某些点上的教学情况进行检查与督促，对教学秩序与教学质量发挥监督促进作用。</w:t>
      </w:r>
    </w:p>
    <w:p>
      <w:pPr>
        <w:spacing w:line="360" w:lineRule="auto"/>
        <w:ind w:firstLine="480" w:firstLineChars="200"/>
        <w:rPr>
          <w:rFonts w:hint="eastAsia"/>
          <w:sz w:val="24"/>
        </w:rPr>
      </w:pPr>
      <w:r>
        <w:rPr>
          <w:rFonts w:hint="eastAsia"/>
          <w:sz w:val="24"/>
        </w:rPr>
        <w:t>2、桥梁沟通作用：对教学情况与有关部门信息起到下情上传、上情下达的作用，便于学院领导及时了解、掌握与处理有关教学问题，特别是教育教学工作中出现的重大问题。</w:t>
      </w:r>
    </w:p>
    <w:p>
      <w:pPr>
        <w:spacing w:line="360" w:lineRule="auto"/>
        <w:ind w:firstLine="480" w:firstLineChars="200"/>
        <w:rPr>
          <w:rFonts w:hint="eastAsia"/>
          <w:sz w:val="24"/>
        </w:rPr>
      </w:pPr>
      <w:r>
        <w:rPr>
          <w:rFonts w:hint="eastAsia"/>
          <w:sz w:val="24"/>
        </w:rPr>
        <w:t>3、咨询参谋作用：对稳定教学秩序、合理教学安排、深化教育教学改革、提高教学质量进行咨询，提出建设性的意见和建议，做好参谋工作。</w:t>
      </w:r>
    </w:p>
    <w:p>
      <w:pPr>
        <w:spacing w:line="360" w:lineRule="auto"/>
        <w:ind w:firstLine="480" w:firstLineChars="200"/>
        <w:rPr>
          <w:rFonts w:hint="eastAsia"/>
          <w:sz w:val="24"/>
        </w:rPr>
      </w:pPr>
      <w:r>
        <w:rPr>
          <w:rFonts w:hint="eastAsia"/>
          <w:sz w:val="24"/>
        </w:rPr>
        <w:t>4、考核参考作用：通过对教学安排和教学质量的经常检查与情况积累，为学院进行教学管理工作考核，对教师的职称晋升、评优奖励和学生的考核等提供参考。</w:t>
      </w:r>
    </w:p>
    <w:p>
      <w:pPr>
        <w:spacing w:line="360" w:lineRule="auto"/>
        <w:ind w:firstLine="562" w:firstLineChars="200"/>
        <w:rPr>
          <w:rFonts w:hint="eastAsia"/>
          <w:b/>
          <w:bCs/>
          <w:sz w:val="28"/>
        </w:rPr>
      </w:pPr>
      <w:r>
        <w:rPr>
          <w:b/>
          <w:bCs/>
          <w:sz w:val="28"/>
        </w:rPr>
        <w:t>五</w:t>
      </w:r>
      <w:r>
        <w:rPr>
          <w:rFonts w:hint="eastAsia"/>
          <w:b/>
          <w:bCs/>
          <w:sz w:val="28"/>
        </w:rPr>
        <w:t>、教学督导的任务</w:t>
      </w:r>
    </w:p>
    <w:p>
      <w:pPr>
        <w:spacing w:line="360" w:lineRule="auto"/>
        <w:ind w:firstLine="480" w:firstLineChars="200"/>
        <w:rPr>
          <w:rFonts w:hint="eastAsia"/>
          <w:sz w:val="24"/>
        </w:rPr>
      </w:pPr>
      <w:r>
        <w:rPr>
          <w:rFonts w:hint="eastAsia"/>
          <w:sz w:val="24"/>
        </w:rPr>
        <w:t>1、了解检查各类课程教学情况，以及学生课内外的学习情况。</w:t>
      </w:r>
    </w:p>
    <w:p>
      <w:pPr>
        <w:spacing w:line="360" w:lineRule="auto"/>
        <w:ind w:firstLine="480" w:firstLineChars="200"/>
        <w:rPr>
          <w:rFonts w:hint="eastAsia"/>
          <w:sz w:val="24"/>
        </w:rPr>
      </w:pPr>
      <w:r>
        <w:rPr>
          <w:rFonts w:hint="eastAsia"/>
          <w:sz w:val="24"/>
        </w:rPr>
        <w:t>2、检查教学计划、教学大纲和授课计划执行情况。</w:t>
      </w:r>
    </w:p>
    <w:p>
      <w:pPr>
        <w:spacing w:line="360" w:lineRule="auto"/>
        <w:ind w:firstLine="480" w:firstLineChars="200"/>
        <w:rPr>
          <w:rFonts w:hint="eastAsia"/>
          <w:sz w:val="24"/>
        </w:rPr>
      </w:pPr>
      <w:r>
        <w:rPr>
          <w:rFonts w:hint="eastAsia"/>
          <w:sz w:val="24"/>
        </w:rPr>
        <w:t>3、了解检查学院的教学安排情况。</w:t>
      </w:r>
    </w:p>
    <w:p>
      <w:pPr>
        <w:spacing w:line="360" w:lineRule="auto"/>
        <w:ind w:firstLine="480" w:firstLineChars="200"/>
        <w:rPr>
          <w:rFonts w:hint="eastAsia"/>
          <w:sz w:val="24"/>
        </w:rPr>
      </w:pPr>
      <w:r>
        <w:rPr>
          <w:rFonts w:hint="eastAsia"/>
          <w:sz w:val="24"/>
        </w:rPr>
        <w:t>4、听取师生对教学安排与教学质量的意见，进行汇总分析。</w:t>
      </w:r>
    </w:p>
    <w:p>
      <w:pPr>
        <w:spacing w:line="360" w:lineRule="auto"/>
        <w:ind w:firstLine="480" w:firstLineChars="200"/>
        <w:rPr>
          <w:rFonts w:hint="eastAsia"/>
          <w:sz w:val="24"/>
        </w:rPr>
      </w:pPr>
      <w:r>
        <w:rPr>
          <w:rFonts w:hint="eastAsia"/>
          <w:sz w:val="24"/>
        </w:rPr>
        <w:t>5、了解教学工作和教学改革中一些好的做法和经验，进行典型调查和经验总结。</w:t>
      </w:r>
    </w:p>
    <w:p>
      <w:pPr>
        <w:spacing w:line="360" w:lineRule="auto"/>
        <w:ind w:firstLine="480" w:firstLineChars="200"/>
        <w:rPr>
          <w:rFonts w:hint="eastAsia"/>
          <w:sz w:val="24"/>
        </w:rPr>
      </w:pPr>
      <w:r>
        <w:rPr>
          <w:rFonts w:hint="eastAsia"/>
          <w:sz w:val="24"/>
        </w:rPr>
        <w:t>6、对深化教育教学改革，提高教学质量，提出咨询建议。</w:t>
      </w:r>
    </w:p>
    <w:p>
      <w:pPr>
        <w:spacing w:line="360" w:lineRule="auto"/>
        <w:ind w:firstLine="480" w:firstLineChars="200"/>
        <w:rPr>
          <w:rFonts w:hint="eastAsia"/>
          <w:sz w:val="24"/>
        </w:rPr>
      </w:pPr>
      <w:r>
        <w:rPr>
          <w:rFonts w:hint="eastAsia"/>
          <w:sz w:val="24"/>
        </w:rPr>
        <w:t>7、向学院领导反映汇报教育教学工作中的重要情况。</w:t>
      </w:r>
    </w:p>
    <w:p>
      <w:pPr>
        <w:spacing w:line="360" w:lineRule="auto"/>
        <w:ind w:firstLine="562" w:firstLineChars="200"/>
        <w:rPr>
          <w:rFonts w:hint="eastAsia"/>
          <w:b/>
          <w:bCs/>
          <w:sz w:val="28"/>
        </w:rPr>
      </w:pPr>
      <w:r>
        <w:rPr>
          <w:b/>
          <w:bCs/>
          <w:sz w:val="28"/>
        </w:rPr>
        <w:t>六</w:t>
      </w:r>
      <w:r>
        <w:rPr>
          <w:rFonts w:hint="eastAsia"/>
          <w:b/>
          <w:bCs/>
          <w:sz w:val="28"/>
        </w:rPr>
        <w:t>、教学督导方式</w:t>
      </w:r>
    </w:p>
    <w:p>
      <w:pPr>
        <w:spacing w:line="360" w:lineRule="auto"/>
        <w:ind w:firstLine="480" w:firstLineChars="200"/>
        <w:rPr>
          <w:rFonts w:hint="eastAsia"/>
          <w:sz w:val="24"/>
        </w:rPr>
      </w:pPr>
      <w:r>
        <w:rPr>
          <w:rFonts w:hint="eastAsia"/>
          <w:sz w:val="24"/>
        </w:rPr>
        <w:t>1、深入课堂听课。</w:t>
      </w:r>
    </w:p>
    <w:p>
      <w:pPr>
        <w:spacing w:line="360" w:lineRule="auto"/>
        <w:ind w:firstLine="480" w:firstLineChars="200"/>
        <w:rPr>
          <w:rFonts w:hint="eastAsia"/>
          <w:sz w:val="24"/>
        </w:rPr>
      </w:pPr>
      <w:r>
        <w:rPr>
          <w:rFonts w:hint="eastAsia"/>
          <w:sz w:val="24"/>
        </w:rPr>
        <w:t>2、召开各类师生座谈会。</w:t>
      </w:r>
    </w:p>
    <w:p>
      <w:pPr>
        <w:spacing w:line="360" w:lineRule="auto"/>
        <w:ind w:firstLine="480" w:firstLineChars="200"/>
        <w:rPr>
          <w:rFonts w:hint="eastAsia"/>
          <w:sz w:val="24"/>
        </w:rPr>
      </w:pPr>
      <w:r>
        <w:rPr>
          <w:rFonts w:hint="eastAsia"/>
          <w:sz w:val="24"/>
        </w:rPr>
        <w:t>3、书面问卷调查。</w:t>
      </w:r>
    </w:p>
    <w:p>
      <w:pPr>
        <w:spacing w:line="360" w:lineRule="auto"/>
        <w:ind w:firstLine="480" w:firstLineChars="200"/>
        <w:rPr>
          <w:rFonts w:hint="eastAsia"/>
          <w:sz w:val="24"/>
        </w:rPr>
      </w:pPr>
      <w:r>
        <w:rPr>
          <w:rFonts w:hint="eastAsia"/>
          <w:sz w:val="24"/>
        </w:rPr>
        <w:t>4、抽查有关教学资料。</w:t>
      </w:r>
    </w:p>
    <w:p>
      <w:pPr>
        <w:spacing w:line="360" w:lineRule="auto"/>
        <w:ind w:firstLine="480" w:firstLineChars="200"/>
        <w:rPr>
          <w:rFonts w:hint="eastAsia"/>
          <w:sz w:val="24"/>
        </w:rPr>
      </w:pPr>
      <w:r>
        <w:rPr>
          <w:rFonts w:hint="eastAsia"/>
          <w:sz w:val="24"/>
        </w:rPr>
        <w:t>5、向院领导口头或书面汇报。</w:t>
      </w:r>
    </w:p>
    <w:p>
      <w:pPr>
        <w:spacing w:line="360" w:lineRule="auto"/>
        <w:ind w:firstLine="562" w:firstLineChars="200"/>
        <w:rPr>
          <w:rFonts w:hint="eastAsia"/>
          <w:b/>
          <w:bCs/>
          <w:sz w:val="28"/>
        </w:rPr>
      </w:pPr>
      <w:r>
        <w:rPr>
          <w:rFonts w:hint="eastAsia"/>
          <w:b/>
          <w:bCs/>
          <w:sz w:val="28"/>
        </w:rPr>
        <w:t>七、教学督导的工作条件</w:t>
      </w:r>
    </w:p>
    <w:p>
      <w:pPr>
        <w:spacing w:line="360" w:lineRule="auto"/>
        <w:ind w:firstLine="480" w:firstLineChars="200"/>
        <w:rPr>
          <w:rFonts w:hint="eastAsia"/>
          <w:sz w:val="24"/>
        </w:rPr>
      </w:pPr>
      <w:r>
        <w:rPr>
          <w:rFonts w:hint="eastAsia"/>
          <w:sz w:val="24"/>
        </w:rPr>
        <w:t>为了保证教学督导工作的正常开展，学院要为教学督导组在参加重要的教学工作会议、阅读有关部门教学工作文件、进行调查研究，以及办公等方面提供必要条件。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675D0"/>
    <w:rsid w:val="01AE5245"/>
    <w:rsid w:val="01D16E8C"/>
    <w:rsid w:val="01DA5530"/>
    <w:rsid w:val="023967D1"/>
    <w:rsid w:val="035A0C48"/>
    <w:rsid w:val="04862275"/>
    <w:rsid w:val="056F27F0"/>
    <w:rsid w:val="062A5C5D"/>
    <w:rsid w:val="06DE0AE6"/>
    <w:rsid w:val="07C75B91"/>
    <w:rsid w:val="081B12A1"/>
    <w:rsid w:val="083F667A"/>
    <w:rsid w:val="08BF1F41"/>
    <w:rsid w:val="09950F3E"/>
    <w:rsid w:val="0B4E2B71"/>
    <w:rsid w:val="0C8F213B"/>
    <w:rsid w:val="0DF9504D"/>
    <w:rsid w:val="0DFE613E"/>
    <w:rsid w:val="0E187626"/>
    <w:rsid w:val="0E5F2BEB"/>
    <w:rsid w:val="0EE04B81"/>
    <w:rsid w:val="0F1D0E61"/>
    <w:rsid w:val="10F5482F"/>
    <w:rsid w:val="118D6060"/>
    <w:rsid w:val="1241378A"/>
    <w:rsid w:val="12AB31B0"/>
    <w:rsid w:val="139448E5"/>
    <w:rsid w:val="13FC416D"/>
    <w:rsid w:val="145C6453"/>
    <w:rsid w:val="149E3ACF"/>
    <w:rsid w:val="14EB4F63"/>
    <w:rsid w:val="150649FF"/>
    <w:rsid w:val="155565CF"/>
    <w:rsid w:val="15BE4C6E"/>
    <w:rsid w:val="167F7650"/>
    <w:rsid w:val="16AC0F64"/>
    <w:rsid w:val="174B10D0"/>
    <w:rsid w:val="17AE68D0"/>
    <w:rsid w:val="17DC5A45"/>
    <w:rsid w:val="190348A7"/>
    <w:rsid w:val="19407745"/>
    <w:rsid w:val="1A6D595E"/>
    <w:rsid w:val="1A734730"/>
    <w:rsid w:val="1A861A91"/>
    <w:rsid w:val="1B695E7D"/>
    <w:rsid w:val="1BA00208"/>
    <w:rsid w:val="1BF223A8"/>
    <w:rsid w:val="1C41256A"/>
    <w:rsid w:val="1CE85BAA"/>
    <w:rsid w:val="1D590CE0"/>
    <w:rsid w:val="1DD92FA5"/>
    <w:rsid w:val="1E053541"/>
    <w:rsid w:val="1E7B019F"/>
    <w:rsid w:val="1F132838"/>
    <w:rsid w:val="1F9B519B"/>
    <w:rsid w:val="1FE61324"/>
    <w:rsid w:val="20B64111"/>
    <w:rsid w:val="20C21159"/>
    <w:rsid w:val="21B2684D"/>
    <w:rsid w:val="21C74B75"/>
    <w:rsid w:val="220550DE"/>
    <w:rsid w:val="228E587A"/>
    <w:rsid w:val="23223095"/>
    <w:rsid w:val="232707CA"/>
    <w:rsid w:val="233852A6"/>
    <w:rsid w:val="236A2984"/>
    <w:rsid w:val="23C7054D"/>
    <w:rsid w:val="24A13CEA"/>
    <w:rsid w:val="24BD343A"/>
    <w:rsid w:val="24E1739F"/>
    <w:rsid w:val="25533F50"/>
    <w:rsid w:val="26734399"/>
    <w:rsid w:val="26791102"/>
    <w:rsid w:val="27025714"/>
    <w:rsid w:val="27526477"/>
    <w:rsid w:val="27E11F8F"/>
    <w:rsid w:val="281D3EDD"/>
    <w:rsid w:val="28EB6A34"/>
    <w:rsid w:val="28FE0471"/>
    <w:rsid w:val="29172EC0"/>
    <w:rsid w:val="296E05AB"/>
    <w:rsid w:val="299020C9"/>
    <w:rsid w:val="2AA137DA"/>
    <w:rsid w:val="2AAC64E4"/>
    <w:rsid w:val="2B96528D"/>
    <w:rsid w:val="2BA81A59"/>
    <w:rsid w:val="2BE17E66"/>
    <w:rsid w:val="2BEF7887"/>
    <w:rsid w:val="2C5C05ED"/>
    <w:rsid w:val="2D5F4315"/>
    <w:rsid w:val="2D7400F8"/>
    <w:rsid w:val="2E102281"/>
    <w:rsid w:val="2EE8044F"/>
    <w:rsid w:val="30F32FC2"/>
    <w:rsid w:val="324C7E55"/>
    <w:rsid w:val="328D0F81"/>
    <w:rsid w:val="328E009C"/>
    <w:rsid w:val="32C441BD"/>
    <w:rsid w:val="33154141"/>
    <w:rsid w:val="336633DC"/>
    <w:rsid w:val="34F471BD"/>
    <w:rsid w:val="359618C3"/>
    <w:rsid w:val="36D9298C"/>
    <w:rsid w:val="370167B3"/>
    <w:rsid w:val="3ACB094A"/>
    <w:rsid w:val="3C0B4B98"/>
    <w:rsid w:val="3C7675D0"/>
    <w:rsid w:val="3CAB3E6E"/>
    <w:rsid w:val="3D1D234E"/>
    <w:rsid w:val="3E1972EF"/>
    <w:rsid w:val="3E4977D0"/>
    <w:rsid w:val="3EA237C3"/>
    <w:rsid w:val="3EB40D98"/>
    <w:rsid w:val="3EEA4033"/>
    <w:rsid w:val="3F8C25FC"/>
    <w:rsid w:val="3FB46582"/>
    <w:rsid w:val="3FBB0537"/>
    <w:rsid w:val="403B6CE1"/>
    <w:rsid w:val="4084049A"/>
    <w:rsid w:val="40CB68A3"/>
    <w:rsid w:val="421A70B8"/>
    <w:rsid w:val="42396C35"/>
    <w:rsid w:val="43AA6C43"/>
    <w:rsid w:val="44750078"/>
    <w:rsid w:val="4510132B"/>
    <w:rsid w:val="47E343F2"/>
    <w:rsid w:val="480657C9"/>
    <w:rsid w:val="4897049A"/>
    <w:rsid w:val="489C3652"/>
    <w:rsid w:val="48A61954"/>
    <w:rsid w:val="4935293D"/>
    <w:rsid w:val="4B071F9F"/>
    <w:rsid w:val="4B8D742B"/>
    <w:rsid w:val="4BE37349"/>
    <w:rsid w:val="4C1D2B90"/>
    <w:rsid w:val="4D5C05AE"/>
    <w:rsid w:val="4DE9453A"/>
    <w:rsid w:val="4E7F294B"/>
    <w:rsid w:val="4F621903"/>
    <w:rsid w:val="530917FB"/>
    <w:rsid w:val="535B0EFF"/>
    <w:rsid w:val="561C4D10"/>
    <w:rsid w:val="569D1522"/>
    <w:rsid w:val="56A86823"/>
    <w:rsid w:val="57996659"/>
    <w:rsid w:val="57FA236E"/>
    <w:rsid w:val="58AB2391"/>
    <w:rsid w:val="59903AB1"/>
    <w:rsid w:val="5A306651"/>
    <w:rsid w:val="5A443556"/>
    <w:rsid w:val="5B2239B9"/>
    <w:rsid w:val="5BF72C9D"/>
    <w:rsid w:val="5C290BE3"/>
    <w:rsid w:val="5C854EC7"/>
    <w:rsid w:val="5DC21C34"/>
    <w:rsid w:val="5DE91CE4"/>
    <w:rsid w:val="5F3B11D2"/>
    <w:rsid w:val="5F5B29B6"/>
    <w:rsid w:val="5FC50934"/>
    <w:rsid w:val="60CA1576"/>
    <w:rsid w:val="61132967"/>
    <w:rsid w:val="618A7D66"/>
    <w:rsid w:val="63C2722F"/>
    <w:rsid w:val="63E14460"/>
    <w:rsid w:val="64227F8E"/>
    <w:rsid w:val="64255A72"/>
    <w:rsid w:val="645523FC"/>
    <w:rsid w:val="646917CB"/>
    <w:rsid w:val="646D1DA8"/>
    <w:rsid w:val="64CF045B"/>
    <w:rsid w:val="653C6CF7"/>
    <w:rsid w:val="65E00BFB"/>
    <w:rsid w:val="66837109"/>
    <w:rsid w:val="66D761A5"/>
    <w:rsid w:val="670E057F"/>
    <w:rsid w:val="684755C6"/>
    <w:rsid w:val="6966216D"/>
    <w:rsid w:val="6A9816E0"/>
    <w:rsid w:val="6B336E9C"/>
    <w:rsid w:val="6B4F4722"/>
    <w:rsid w:val="6C1469C2"/>
    <w:rsid w:val="6C3E311B"/>
    <w:rsid w:val="6C3F64FC"/>
    <w:rsid w:val="6D72594D"/>
    <w:rsid w:val="6E1015DF"/>
    <w:rsid w:val="6E8722E1"/>
    <w:rsid w:val="6FB45770"/>
    <w:rsid w:val="6FCA01A1"/>
    <w:rsid w:val="6FED164C"/>
    <w:rsid w:val="70023519"/>
    <w:rsid w:val="7016043F"/>
    <w:rsid w:val="71894A38"/>
    <w:rsid w:val="725225D9"/>
    <w:rsid w:val="72DD0FA8"/>
    <w:rsid w:val="72E73EAB"/>
    <w:rsid w:val="73B04B23"/>
    <w:rsid w:val="73EC6600"/>
    <w:rsid w:val="749B3285"/>
    <w:rsid w:val="7569564D"/>
    <w:rsid w:val="761425C7"/>
    <w:rsid w:val="762B5D82"/>
    <w:rsid w:val="7766504B"/>
    <w:rsid w:val="77B26547"/>
    <w:rsid w:val="7816404A"/>
    <w:rsid w:val="78C25A0C"/>
    <w:rsid w:val="79BF6ED1"/>
    <w:rsid w:val="79E72F2B"/>
    <w:rsid w:val="7B1A0FFB"/>
    <w:rsid w:val="7B6E0521"/>
    <w:rsid w:val="7BB12A4C"/>
    <w:rsid w:val="7C153BCA"/>
    <w:rsid w:val="7DFD3051"/>
    <w:rsid w:val="7F3A27DF"/>
    <w:rsid w:val="7F672B5E"/>
    <w:rsid w:val="7FEF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2021-12-27T08:02:00Z</dcterms:created>
  <dc:creator>杨红娟</dc:creator>
  <cp:lastModifiedBy>杨红娟</cp:lastModifiedBy>
  <dcterms:modified xsi:type="dcterms:W3CDTF">2021-12-27T08:03:34Z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10B0C226651041D8A4B184F8684C75B2</vt:lpwstr>
  </property>
</Properties>
</file>