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20" w:line="600" w:lineRule="atLeast"/>
        <w:jc w:val="center"/>
        <w:rPr>
          <w:rFonts w:hint="eastAsia" w:ascii="仿宋" w:hAnsi="仿宋" w:eastAsia="仿宋" w:cs="仿宋"/>
          <w:color w:val="444444"/>
          <w:sz w:val="30"/>
          <w:szCs w:val="30"/>
          <w:shd w:val="clear" w:color="auto" w:fill="FDFDFD"/>
          <w:lang w:eastAsia="zh-CN"/>
        </w:rPr>
      </w:pPr>
      <w:r>
        <w:rPr>
          <w:rFonts w:hint="eastAsia"/>
          <w:color w:val="444444"/>
          <w:sz w:val="30"/>
          <w:szCs w:val="30"/>
        </w:rPr>
        <w:t>西北师范大学体育学院教学质量保障制度措施</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lang w:eastAsia="zh-CN"/>
        </w:rPr>
      </w:pPr>
      <w:r>
        <w:rPr>
          <w:rFonts w:hint="eastAsia" w:ascii="仿宋" w:hAnsi="仿宋" w:eastAsia="仿宋" w:cs="仿宋"/>
          <w:color w:val="444444"/>
          <w:sz w:val="30"/>
          <w:szCs w:val="30"/>
          <w:shd w:val="clear" w:color="auto" w:fill="FDFDFD"/>
        </w:rPr>
        <w:t>一、日常教学质量管理</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lang w:eastAsia="zh-CN"/>
        </w:rPr>
      </w:pPr>
      <w:r>
        <w:rPr>
          <w:rFonts w:hint="eastAsia" w:ascii="仿宋" w:hAnsi="仿宋" w:eastAsia="仿宋" w:cs="仿宋"/>
          <w:color w:val="444444"/>
          <w:sz w:val="30"/>
          <w:szCs w:val="30"/>
          <w:shd w:val="clear" w:color="auto" w:fill="FDFDFD"/>
        </w:rPr>
        <w:t>1.执行二级教学督导制度。为保障教学质量，学校建构了二级教学督导制度，对教学秩序、教学质量及教学工作状态进行监督、检查、评估和指导。</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lang w:eastAsia="zh-CN"/>
        </w:rPr>
      </w:pPr>
      <w:r>
        <w:rPr>
          <w:rFonts w:hint="eastAsia" w:ascii="仿宋" w:hAnsi="仿宋" w:eastAsia="仿宋" w:cs="仿宋"/>
          <w:color w:val="444444"/>
          <w:sz w:val="30"/>
          <w:szCs w:val="30"/>
          <w:shd w:val="clear" w:color="auto" w:fill="FDFDFD"/>
        </w:rPr>
        <w:t>2.组织学生评教、教师评学。每学期末，安排学生对任课教师进行一次普遍评教活动，同时进行教师评学，由教学督导组、教务处和中心共同组织，教学督导组进行数据的汇总、统计与</w:t>
      </w:r>
      <w:bookmarkStart w:id="0" w:name="_GoBack"/>
      <w:bookmarkEnd w:id="0"/>
      <w:r>
        <w:rPr>
          <w:rFonts w:hint="eastAsia" w:ascii="仿宋" w:hAnsi="仿宋" w:eastAsia="仿宋" w:cs="仿宋"/>
          <w:color w:val="444444"/>
          <w:sz w:val="30"/>
          <w:szCs w:val="30"/>
          <w:shd w:val="clear" w:color="auto" w:fill="FDFDFD"/>
        </w:rPr>
        <w:t>分析，并将结果反馈给学校及相关处室。</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lang w:eastAsia="zh-CN"/>
        </w:rPr>
      </w:pPr>
      <w:r>
        <w:rPr>
          <w:rFonts w:hint="eastAsia" w:ascii="仿宋" w:hAnsi="仿宋" w:eastAsia="仿宋" w:cs="仿宋"/>
          <w:color w:val="444444"/>
          <w:sz w:val="30"/>
          <w:szCs w:val="30"/>
          <w:shd w:val="clear" w:color="auto" w:fill="FDFDFD"/>
        </w:rPr>
        <w:t>3.检查学风。各系部定期进行学风检查，了解学生实验纪律、完成课堂作业及主动学习情况，加强对学生学习过程的管理。学风检查由教学副院长统一组织，检查的方式可采取抽查学生作业、召开座谈会、抽查学生出勤情况和学生考核情况等。</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lang w:eastAsia="zh-CN"/>
        </w:rPr>
      </w:pPr>
      <w:r>
        <w:rPr>
          <w:rFonts w:hint="eastAsia" w:ascii="仿宋" w:hAnsi="仿宋" w:eastAsia="仿宋" w:cs="仿宋"/>
          <w:color w:val="444444"/>
          <w:sz w:val="30"/>
          <w:szCs w:val="30"/>
          <w:shd w:val="clear" w:color="auto" w:fill="FDFDFD"/>
        </w:rPr>
        <w:t>二、教学质量评估</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lang w:eastAsia="zh-CN"/>
        </w:rPr>
      </w:pPr>
      <w:r>
        <w:rPr>
          <w:rFonts w:hint="eastAsia" w:ascii="仿宋" w:hAnsi="仿宋" w:eastAsia="仿宋" w:cs="仿宋"/>
          <w:color w:val="444444"/>
          <w:sz w:val="30"/>
          <w:szCs w:val="30"/>
          <w:shd w:val="clear" w:color="auto" w:fill="FDFDFD"/>
        </w:rPr>
        <w:t> 教学质量评估系统，主要包括教学管理工作质量评估、指导教师教学工作考核、课程评估、学生学习质量测评等方面。坚持“以评促建，重在建设”的原则，以自评为主、抽评为辅，注重实效。包括：</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lang w:eastAsia="zh-CN"/>
        </w:rPr>
      </w:pPr>
      <w:r>
        <w:rPr>
          <w:rFonts w:hint="eastAsia" w:ascii="仿宋" w:hAnsi="仿宋" w:eastAsia="仿宋" w:cs="仿宋"/>
          <w:color w:val="444444"/>
          <w:sz w:val="30"/>
          <w:szCs w:val="30"/>
          <w:shd w:val="clear" w:color="auto" w:fill="FDFDFD"/>
        </w:rPr>
        <w:t> 1.教学职能与业务部门的教学管理水平评估，每年进行一次，在评估周期内分期完成。</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lang w:eastAsia="zh-CN"/>
        </w:rPr>
      </w:pPr>
      <w:r>
        <w:rPr>
          <w:rFonts w:hint="eastAsia" w:ascii="仿宋" w:hAnsi="仿宋" w:eastAsia="仿宋" w:cs="仿宋"/>
          <w:color w:val="444444"/>
          <w:sz w:val="30"/>
          <w:szCs w:val="30"/>
          <w:shd w:val="clear" w:color="auto" w:fill="FDFDFD"/>
        </w:rPr>
        <w:t> 2.教师教学管理水平评估，每半年进行一次，由学院统一组织。评估结果作为评选优秀教师工作绩效评价的重要参考依据。</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lang w:eastAsia="zh-CN"/>
        </w:rPr>
      </w:pPr>
      <w:r>
        <w:rPr>
          <w:rFonts w:hint="eastAsia" w:ascii="仿宋" w:hAnsi="仿宋" w:eastAsia="仿宋" w:cs="仿宋"/>
          <w:color w:val="444444"/>
          <w:sz w:val="30"/>
          <w:szCs w:val="30"/>
          <w:shd w:val="clear" w:color="auto" w:fill="FDFDFD"/>
        </w:rPr>
        <w:t> 3.指导教师教学工作考核</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lang w:eastAsia="zh-CN"/>
        </w:rPr>
      </w:pPr>
      <w:r>
        <w:rPr>
          <w:rFonts w:hint="eastAsia" w:ascii="仿宋" w:hAnsi="仿宋" w:eastAsia="仿宋" w:cs="仿宋"/>
          <w:color w:val="444444"/>
          <w:sz w:val="30"/>
          <w:szCs w:val="30"/>
          <w:shd w:val="clear" w:color="auto" w:fill="FDFDFD"/>
        </w:rPr>
        <w:t>指导教师教学工作考核，是学院对教师教学工作实施的全过程、定量化的检查、考核制度。考核人员包括学院领导、教学督导组成员、系部所中心主任，考核内容包括课前准备（教案、讲稿）、课堂教学、辅导答疑、作业批改等环节，考核方式包括定期检查教案、讲稿、学生作业，随堂听课、考核试卷、组织学生评教等。各项检查、考核都要填写量化考核表，期末汇总。</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lang w:eastAsia="zh-CN"/>
        </w:rPr>
      </w:pPr>
      <w:r>
        <w:rPr>
          <w:rFonts w:hint="eastAsia" w:ascii="仿宋" w:hAnsi="仿宋" w:eastAsia="仿宋" w:cs="仿宋"/>
          <w:color w:val="444444"/>
          <w:sz w:val="30"/>
          <w:szCs w:val="30"/>
          <w:shd w:val="clear" w:color="auto" w:fill="FDFDFD"/>
        </w:rPr>
        <w:t>三、教学质量信息反馈</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各相关部门将教学检查、听课、学生评教、教师评学、教学督导、学风检查、毕业生质量调查、实验教学管理工作质量评估、指导教师教学工作考核、课程评估、教学质量等各项工作的结果最终反馈给学院，以进一步改进和提高教学与管理工作。同时，将结果汇总到学院，作为岗位聘任、职称评定、评奖评优的重要参考依据。</w:t>
      </w:r>
    </w:p>
    <w:p>
      <w:pPr>
        <w:rPr>
          <w:color w:val="444444"/>
          <w:sz w:val="30"/>
          <w:szCs w:val="30"/>
        </w:rPr>
      </w:pPr>
      <w:r>
        <w:br w:type="page"/>
      </w:r>
    </w:p>
    <w:p>
      <w:pPr>
        <w:pStyle w:val="2"/>
        <w:widowControl/>
        <w:spacing w:before="120" w:line="600" w:lineRule="atLeast"/>
        <w:jc w:val="center"/>
        <w:rPr>
          <w:color w:val="444444"/>
          <w:sz w:val="30"/>
          <w:szCs w:val="30"/>
        </w:rPr>
      </w:pPr>
      <w:r>
        <w:rPr>
          <w:color w:val="444444"/>
          <w:sz w:val="30"/>
          <w:szCs w:val="30"/>
        </w:rPr>
        <w:t>西北师范大学体育学院教学督导工作实施细则</w:t>
      </w:r>
    </w:p>
    <w:p/>
    <w:p>
      <w:pPr>
        <w:pStyle w:val="6"/>
        <w:widowControl/>
        <w:spacing w:before="120" w:beforeAutospacing="0" w:line="360" w:lineRule="exact"/>
        <w:ind w:firstLine="600" w:firstLineChars="200"/>
        <w:rPr>
          <w:rFonts w:hint="eastAsia" w:ascii="仿宋" w:hAnsi="仿宋" w:eastAsia="仿宋" w:cs="仿宋"/>
          <w:sz w:val="30"/>
          <w:szCs w:val="30"/>
        </w:rPr>
      </w:pPr>
      <w:r>
        <w:rPr>
          <w:rFonts w:hint="eastAsia" w:ascii="仿宋" w:hAnsi="仿宋" w:eastAsia="仿宋" w:cs="仿宋"/>
          <w:color w:val="444444"/>
          <w:sz w:val="30"/>
          <w:szCs w:val="30"/>
          <w:shd w:val="clear" w:color="auto" w:fill="FDFDFD"/>
        </w:rPr>
        <w:t xml:space="preserve">为了贯彻教育部《关于加强高等学校本科教学工作提高教学质量的若干意见》和《西北师大本科教育会议》精神，根据《西北师范大学教学督导工作条例》，特制订教学督导工作实施意见。 </w:t>
      </w:r>
    </w:p>
    <w:p>
      <w:pPr>
        <w:pStyle w:val="6"/>
        <w:widowControl/>
        <w:spacing w:before="120" w:beforeAutospacing="0" w:line="360" w:lineRule="exact"/>
        <w:rPr>
          <w:rFonts w:hint="eastAsia" w:ascii="仿宋" w:hAnsi="仿宋" w:eastAsia="仿宋" w:cs="仿宋"/>
          <w:sz w:val="30"/>
          <w:szCs w:val="30"/>
        </w:rPr>
      </w:pPr>
      <w:r>
        <w:rPr>
          <w:rFonts w:hint="eastAsia" w:ascii="仿宋" w:hAnsi="仿宋" w:eastAsia="仿宋" w:cs="仿宋"/>
          <w:color w:val="444444"/>
          <w:sz w:val="30"/>
          <w:szCs w:val="30"/>
          <w:shd w:val="clear" w:color="auto" w:fill="FDFDFD"/>
        </w:rPr>
        <w:t xml:space="preserve">    一、工作范围和任务 </w:t>
      </w:r>
    </w:p>
    <w:p>
      <w:pPr>
        <w:pStyle w:val="6"/>
        <w:widowControl/>
        <w:spacing w:before="120" w:beforeAutospacing="0" w:line="360" w:lineRule="exact"/>
        <w:ind w:firstLine="600" w:firstLineChars="200"/>
        <w:rPr>
          <w:rFonts w:hint="eastAsia" w:ascii="仿宋" w:hAnsi="仿宋" w:eastAsia="仿宋" w:cs="仿宋"/>
          <w:sz w:val="30"/>
          <w:szCs w:val="30"/>
        </w:rPr>
      </w:pPr>
      <w:r>
        <w:rPr>
          <w:rFonts w:hint="eastAsia" w:ascii="仿宋" w:hAnsi="仿宋" w:eastAsia="仿宋" w:cs="仿宋"/>
          <w:color w:val="444444"/>
          <w:sz w:val="30"/>
          <w:szCs w:val="30"/>
          <w:shd w:val="clear" w:color="auto" w:fill="FDFDFD"/>
        </w:rPr>
        <w:t xml:space="preserve">学院督导小组，负责对各学院教学工作进行监督、检查、评估和指导，确保国家及学校有关教育方针、政策和法规的贯彻实施，协助各学院领导总结和推广教学工作经验，推动各学院教育教学改革不断向纵深发展。教学督导是重要的教学反馈机制和保障体系，在推动我院教学改革和发展中起到了重要作用。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现阶段督导工作范围主要是本科教学，并包括其它教学层次和教学的相关部门的工作。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督导工作职责是对我院教学工作及相关工作进行全面监督、检查、指导、评估、协调和咨询，保证学校有关政策、法规的贯彻执行和教学质量目标的实现。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    （一）规范会议制度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    1、每学期召开工作会议1—2次。每学期开始，学院督导委员会作一次工作总结，主要介绍本学期工作计划，提出督导工作建议。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    2、每学期召开学习会议1—2次，学习国家、学校有关文件材料，或听取有关教学方面的汇报，结合实际讨论，提高学院督导水平。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    3、期末召开督导工作总结会议。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    4、有选择地参加学院系、部、所的有关教学会议。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    （二）坚持听课制度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    1、平时听课。有目的、随机地由小组或个人进行。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    2、每学期听课次数，每个督导不少于10次。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    3、学生意见较多的教师或有争议的教学实体、个人，可以组织跟踪听课，了解实情，探讨改进途径。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    （三）完善评估办法 实行教学考核一票否决制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参与学校评奖评优、晋职工作，对有关教师提出公平、公正的教学水平和教学质量的评价，并实行教学考核一票否决制。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    （四） 加强教学研究工作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    1、参观、考察校内外先进教学手段、现代教育技术应用和教学经验。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    2、对教学中存在的重大的共同性问题，开展调查研究，为领导提供教学决策参考。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    3、推广教学新成果。不断发现学院在教学方法、方式和教学手段等方面的新成就，通过各种媒体、不同渠道，如报告会、座谈会进行推广介绍。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    4、教学评估咨询。进行学科、专业、课程、教学评估，对我校学科建设、专业设置、教学计划等提出咨询意见。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    （五） 坚持正常教学巡视制度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    1、坚持开学上课、期末考试巡视工作，以保证良好的教学秩序和端正考纪考风。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    2、参与学院组织开展的数学创新大赛、教学竞赛等活动，通过听课、巡视和听取意见，上下沟通，保证工作顺利进行。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    （六）建立教学督导的举报、投诉制度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接受全院师生就教学质量、教学管理和教学评估向校督导委员会的举报、申诉和投诉，并与有关职能部门共同进行调查，协调解决。 </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      </w:t>
      </w:r>
    </w:p>
    <w:p>
      <w:pPr>
        <w:pStyle w:val="6"/>
        <w:widowControl/>
        <w:spacing w:before="120" w:beforeAutospacing="0" w:line="360" w:lineRule="exact"/>
        <w:ind w:firstLine="600" w:firstLineChars="200"/>
        <w:jc w:val="right"/>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2021年12月16日</w:t>
      </w:r>
    </w:p>
    <w:p>
      <w:pPr>
        <w:pStyle w:val="6"/>
        <w:widowControl/>
        <w:spacing w:before="120" w:beforeAutospacing="0" w:line="360" w:lineRule="exact"/>
        <w:rPr>
          <w:rFonts w:ascii="Verdana" w:hAnsi="Verdana" w:cs="Verdana"/>
          <w:color w:val="444444"/>
          <w:sz w:val="14"/>
          <w:szCs w:val="14"/>
          <w:shd w:val="clear" w:color="auto" w:fill="FDFDFD"/>
        </w:rPr>
      </w:pPr>
    </w:p>
    <w:p>
      <w:pPr>
        <w:pStyle w:val="2"/>
        <w:widowControl/>
        <w:spacing w:before="120" w:line="600" w:lineRule="atLeast"/>
        <w:jc w:val="center"/>
        <w:rPr>
          <w:color w:val="444444"/>
          <w:sz w:val="32"/>
          <w:szCs w:val="32"/>
        </w:rPr>
      </w:pPr>
      <w:r>
        <w:rPr>
          <w:color w:val="444444"/>
          <w:sz w:val="32"/>
          <w:szCs w:val="32"/>
        </w:rPr>
        <w:t>西北师范大学体育学院教学督导工作条例</w:t>
      </w:r>
    </w:p>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一 、学院教学督导的性质和任务</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教学督导是对我院的教学工作，尤其是本科教学工作进行全面监督、检查和指导，确保学校有关教学政策、规定、措施的贯彻执行和教学质量目标的实现，总结推广教学工作的经验，推动学院教学改革的深入发展。</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二、学院教学督导的组织实施</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我院教学督导通过成立学院教学督导委员会和学院教学督导小组实施。教学督导委员会由院长负责，聘任学院若干委员组成。教学督导委员每届任期三年，可根据工作需要和本人具体情况延聘或提前解聘。学院教学督导小组组长由本学院的主管教学院长担任，相应学院的校教学督导委员担任副组长，组员由学院聘任。</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三、学院教学督导的职责</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1、学习国家有关教育理论及政策法规，不断提高教学督导水平,制定教学督导工作的方针、政策、规章制度、计划和指导方案；</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2、对学院专业建设、课程建设、教材建设、教学管理等提出咨询意见，列席学院有关教学方面的会议；</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3、深入教学第一线，对被督导工作单位进行现场调查研究，为学院在教学管理及教学改革方面的决策提供参考意见，当好顾问；</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4、参加学院本科教学质量评估和教学检查工</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5、参与学院评优晋职和评奖等工作，对有关教师的教学工作实事求是地提出评价意见；</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6、向学院班子成员和教师报告督导结果，提出意见和建议，必要时可向全校公布；</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7、总结推广教学督导工作经验，开展教学督导工作研究；</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8、定期召开教学督导工作会议；</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9、任何教师不得拒绝、干扰教学督导委员会的正常工作。</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四、学院教学督导的聘任</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1、坚持改革开放，忠诚党的教育事业；</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2、熟悉有关教学的政策、措施，有较高的政策水平；</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3、具有副教授以上的职称或同等职称，有多年从事教学工作的经历和丰富的教学工作经验，熟悉教学业务；</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4、深入实际，联系群众，遵纪守法，作风正派，办事公道，敢说真话，严于律己，实事求是；</w:t>
      </w:r>
    </w:p>
    <w:p>
      <w:pPr>
        <w:pStyle w:val="6"/>
        <w:widowControl/>
        <w:spacing w:before="120" w:beforeAutospacing="0" w:line="360" w:lineRule="exact"/>
        <w:ind w:firstLine="600" w:firstLineChars="200"/>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5、热心于教学督导工作，能积极发现并勇于接受教育改革中产生的新事物，推动我校教学管理和教学改革的深入发展。</w:t>
      </w:r>
    </w:p>
    <w:p>
      <w:pPr>
        <w:pStyle w:val="6"/>
        <w:widowControl/>
        <w:spacing w:before="120" w:beforeAutospacing="0" w:line="360" w:lineRule="exact"/>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w:t>
      </w:r>
    </w:p>
    <w:p>
      <w:pPr>
        <w:pStyle w:val="6"/>
        <w:widowControl/>
        <w:spacing w:before="120" w:beforeAutospacing="0" w:line="360" w:lineRule="exact"/>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w:t>
      </w:r>
    </w:p>
    <w:p>
      <w:pPr>
        <w:pStyle w:val="6"/>
        <w:widowControl/>
        <w:spacing w:before="120" w:beforeAutospacing="0" w:line="360" w:lineRule="exact"/>
        <w:rPr>
          <w:rFonts w:hint="eastAsia" w:ascii="仿宋" w:hAnsi="仿宋" w:eastAsia="仿宋" w:cs="仿宋"/>
          <w:color w:val="444444"/>
          <w:sz w:val="30"/>
          <w:szCs w:val="30"/>
          <w:shd w:val="clear" w:color="auto" w:fill="FDFDFD"/>
        </w:rPr>
      </w:pPr>
    </w:p>
    <w:p>
      <w:pPr>
        <w:pStyle w:val="6"/>
        <w:widowControl/>
        <w:spacing w:before="120" w:beforeAutospacing="0" w:line="360" w:lineRule="exact"/>
        <w:rPr>
          <w:rFonts w:hint="eastAsia" w:ascii="仿宋" w:hAnsi="仿宋" w:eastAsia="仿宋" w:cs="仿宋"/>
          <w:color w:val="444444"/>
          <w:sz w:val="30"/>
          <w:szCs w:val="30"/>
          <w:shd w:val="clear" w:color="auto" w:fill="FDFDFD"/>
        </w:rPr>
      </w:pPr>
    </w:p>
    <w:p>
      <w:pPr>
        <w:pStyle w:val="6"/>
        <w:widowControl/>
        <w:spacing w:before="120" w:beforeAutospacing="0" w:line="360" w:lineRule="exact"/>
        <w:rPr>
          <w:rFonts w:hint="eastAsia" w:ascii="仿宋" w:hAnsi="仿宋" w:eastAsia="仿宋" w:cs="仿宋"/>
          <w:color w:val="444444"/>
          <w:sz w:val="30"/>
          <w:szCs w:val="30"/>
          <w:shd w:val="clear" w:color="auto" w:fill="FDFDFD"/>
        </w:rPr>
      </w:pPr>
    </w:p>
    <w:p>
      <w:pPr>
        <w:pStyle w:val="6"/>
        <w:widowControl/>
        <w:spacing w:before="120" w:beforeAutospacing="0" w:line="360" w:lineRule="exact"/>
        <w:rPr>
          <w:rFonts w:hint="eastAsia" w:ascii="仿宋" w:hAnsi="仿宋" w:eastAsia="仿宋" w:cs="仿宋"/>
          <w:color w:val="444444"/>
          <w:sz w:val="30"/>
          <w:szCs w:val="30"/>
          <w:shd w:val="clear" w:color="auto" w:fill="FDFDFD"/>
        </w:rPr>
      </w:pPr>
    </w:p>
    <w:p>
      <w:pPr>
        <w:pStyle w:val="6"/>
        <w:widowControl/>
        <w:spacing w:before="120" w:beforeAutospacing="0" w:line="360" w:lineRule="exact"/>
        <w:rPr>
          <w:rFonts w:hint="eastAsia" w:ascii="仿宋" w:hAnsi="仿宋" w:eastAsia="仿宋" w:cs="仿宋"/>
          <w:color w:val="444444"/>
          <w:sz w:val="30"/>
          <w:szCs w:val="30"/>
          <w:shd w:val="clear" w:color="auto" w:fill="FDFDFD"/>
        </w:rPr>
      </w:pPr>
    </w:p>
    <w:p>
      <w:pPr>
        <w:pStyle w:val="6"/>
        <w:widowControl/>
        <w:spacing w:before="120" w:beforeAutospacing="0" w:line="360" w:lineRule="exact"/>
        <w:rPr>
          <w:rFonts w:hint="eastAsia" w:ascii="仿宋" w:hAnsi="仿宋" w:eastAsia="仿宋" w:cs="仿宋"/>
          <w:color w:val="444444"/>
          <w:sz w:val="30"/>
          <w:szCs w:val="30"/>
          <w:shd w:val="clear" w:color="auto" w:fill="FDFDFD"/>
        </w:rPr>
      </w:pPr>
      <w:r>
        <w:rPr>
          <w:rFonts w:hint="eastAsia" w:ascii="仿宋" w:hAnsi="仿宋" w:eastAsia="仿宋" w:cs="仿宋"/>
          <w:color w:val="444444"/>
          <w:sz w:val="30"/>
          <w:szCs w:val="30"/>
          <w:shd w:val="clear" w:color="auto" w:fill="FDFDFD"/>
        </w:rPr>
        <w:t xml:space="preserve">                                 </w:t>
      </w:r>
      <w:r>
        <w:rPr>
          <w:rFonts w:ascii="仿宋" w:hAnsi="仿宋" w:eastAsia="仿宋" w:cs="仿宋"/>
          <w:color w:val="444444"/>
          <w:sz w:val="30"/>
          <w:szCs w:val="30"/>
          <w:shd w:val="clear" w:color="auto" w:fill="FDFDFD"/>
        </w:rPr>
        <w:t xml:space="preserve"> </w:t>
      </w:r>
      <w:r>
        <w:rPr>
          <w:rFonts w:hint="eastAsia" w:ascii="仿宋" w:hAnsi="仿宋" w:eastAsia="仿宋" w:cs="仿宋"/>
          <w:color w:val="444444"/>
          <w:sz w:val="30"/>
          <w:szCs w:val="30"/>
          <w:shd w:val="clear" w:color="auto" w:fill="FDFDFD"/>
        </w:rPr>
        <w:t xml:space="preserve">2021年12月16日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3F7C"/>
    <w:rsid w:val="00153F7C"/>
    <w:rsid w:val="003C771C"/>
    <w:rsid w:val="00B77FE8"/>
    <w:rsid w:val="00DB7D36"/>
    <w:rsid w:val="4DCB7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paragraph" w:styleId="3">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uiPriority w:val="99"/>
    <w:rPr>
      <w:sz w:val="18"/>
      <w:szCs w:val="18"/>
    </w:rPr>
  </w:style>
  <w:style w:type="character" w:customStyle="1" w:styleId="10">
    <w:name w:val="页脚 Char"/>
    <w:basedOn w:val="8"/>
    <w:link w:val="4"/>
    <w:semiHidden/>
    <w:uiPriority w:val="99"/>
    <w:rPr>
      <w:sz w:val="18"/>
      <w:szCs w:val="18"/>
    </w:rPr>
  </w:style>
  <w:style w:type="character" w:customStyle="1" w:styleId="11">
    <w:name w:val="标题 3 Char"/>
    <w:basedOn w:val="8"/>
    <w:link w:val="3"/>
    <w:uiPriority w:val="9"/>
    <w:rPr>
      <w:rFonts w:ascii="宋体" w:hAnsi="宋体" w:eastAsia="宋体" w:cs="宋体"/>
      <w:b/>
      <w:bCs/>
      <w:kern w:val="0"/>
      <w:sz w:val="27"/>
      <w:szCs w:val="27"/>
    </w:rPr>
  </w:style>
  <w:style w:type="character" w:customStyle="1" w:styleId="12">
    <w:name w:val="pubtime_baidu"/>
    <w:basedOn w:val="8"/>
    <w:uiPriority w:val="0"/>
  </w:style>
  <w:style w:type="character" w:customStyle="1" w:styleId="13">
    <w:name w:val="author_baidu"/>
    <w:basedOn w:val="8"/>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130</Words>
  <Characters>745</Characters>
  <Lines>6</Lines>
  <Paragraphs>1</Paragraphs>
  <TotalTime>2</TotalTime>
  <ScaleCrop>false</ScaleCrop>
  <LinksUpToDate>false</LinksUpToDate>
  <CharactersWithSpaces>874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2021-12-17T06:57:00Z</dcterms:created>
  <dc:creator>DELL</dc:creator>
  <cp:lastModifiedBy>杨红娟</cp:lastModifiedBy>
  <dcterms:modified xsi:type="dcterms:W3CDTF">2021-12-27T03:10:30Z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00F57425EBA940118EB42D29BC54D1F5</vt:lpwstr>
  </property>
</Properties>
</file>