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3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西北师范大学教师随堂听课定量考评表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督导用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bookmarkEnd w:id="0"/>
    <w:p>
      <w:pPr>
        <w:spacing w:before="93" w:beforeLines="30" w:after="93" w:afterLines="30" w:line="360" w:lineRule="auto"/>
        <w:ind w:left="-44" w:leftChars="-85" w:hanging="134" w:hangingChars="5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所在学院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教师姓名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时间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地点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93" w:beforeLines="30" w:after="93" w:afterLines="30" w:line="360" w:lineRule="auto"/>
        <w:ind w:left="906" w:leftChars="-85" w:hanging="1084" w:hangingChars="452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课程类型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公共课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公共基础课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公共选修课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专业核心课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专业选修课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专业限选课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课程名称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534"/>
        <w:gridCol w:w="2258"/>
        <w:gridCol w:w="52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评审内容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评审说明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教学目标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教学目标设计准确清晰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教学理念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将以学习者为中心的教学理念运用到课堂教学中。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基本概念、重点、难点交代清楚，讲解透彻；授课内容正确，讲授清晰、熟练、简要；课程内容处理得当，主次分明；能够将学科前沿和最新成果融合于课堂教学之中。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教学方法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能够调动学生积极参与教学，采用研究式、启发式、参与式等教学方法；善于启发学生思考，引导自主学习；教学过程中学科知识的学与教科学合理；善于应用信息化教学手段开展混合式教学且成效显著。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授课能吸引学生，学生听课专心认真；师生互动积极，课堂气氛活跃，出勤率高，学风好。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教学效果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学生很好地掌握了重难点，很好地理解、消化并运用所学知识。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教学评价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网上综合评价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学生的网上评教综合排名在学院前20%。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课程满意度评价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学生对教师所授课程满意度达到90%以上。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017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widowControl/>
              <w:shd w:val="clear" w:color="auto" w:fill="FFFFFF"/>
              <w:spacing w:before="150" w:beforeAutospacing="0" w:afterAutospacing="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总评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（填写优秀、良好、合格、不合格四个等级）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ind w:firstLine="1440" w:firstLineChars="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评审人签字：     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评审日期：</w:t>
            </w:r>
          </w:p>
        </w:tc>
        <w:tc>
          <w:tcPr>
            <w:tcW w:w="10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sz w:val="24"/>
          <w:lang w:val="en-US" w:eastAsia="zh-CN"/>
        </w:rPr>
        <w:t>备注：总分</w:t>
      </w:r>
      <w:r>
        <w:rPr>
          <w:rFonts w:hint="eastAsia" w:ascii="宋体" w:hAnsi="宋体" w:cs="宋体"/>
          <w:sz w:val="24"/>
        </w:rPr>
        <w:t>85分以上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优秀，75分以上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良好，60分以上</w:t>
      </w:r>
      <w:r>
        <w:rPr>
          <w:rFonts w:hint="eastAsia" w:ascii="宋体" w:hAnsi="宋体" w:cs="宋体"/>
          <w:sz w:val="24"/>
          <w:lang w:val="en-US" w:eastAsia="zh-CN"/>
        </w:rPr>
        <w:t>为合</w:t>
      </w:r>
      <w:r>
        <w:rPr>
          <w:rFonts w:hint="eastAsia" w:ascii="宋体" w:hAnsi="宋体" w:cs="宋体"/>
          <w:sz w:val="24"/>
        </w:rPr>
        <w:t>格，</w:t>
      </w:r>
      <w:r>
        <w:rPr>
          <w:rFonts w:hint="eastAsia" w:ascii="宋体" w:hAnsi="宋体" w:cs="宋体"/>
          <w:sz w:val="24"/>
          <w:lang w:val="en-US" w:eastAsia="zh-CN"/>
        </w:rPr>
        <w:t>60分</w:t>
      </w:r>
      <w:r>
        <w:rPr>
          <w:rFonts w:hint="eastAsia" w:ascii="宋体" w:hAnsi="宋体" w:cs="宋体"/>
          <w:sz w:val="24"/>
        </w:rPr>
        <w:t>以下为不</w:t>
      </w:r>
      <w:r>
        <w:rPr>
          <w:rFonts w:hint="eastAsia" w:ascii="宋体" w:hAnsi="宋体" w:cs="宋体"/>
          <w:sz w:val="24"/>
          <w:lang w:val="en-US" w:eastAsia="zh-CN"/>
        </w:rPr>
        <w:t>合格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63046FCC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046FCC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C153BCA"/>
    <w:rsid w:val="7CD51E1C"/>
    <w:rsid w:val="7DDE3D7B"/>
    <w:rsid w:val="7DFD3051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2022-09-12T02:05:00Z</dcterms:created>
  <dc:creator>杨红娟</dc:creator>
  <cp:lastModifiedBy>杨红娟</cp:lastModifiedBy>
  <dcterms:modified xsi:type="dcterms:W3CDTF">2022-09-12T02:05:25Z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AA1890F561A249E5BE5F4A01A840ADFD</vt:lpwstr>
  </property>
</Properties>
</file>